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0E8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0DFB552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The diagrams below represent three atoms,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14:paraId="7DFE28D5" w14:textId="7E283241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C3D5091" wp14:editId="65941CF8">
            <wp:extent cx="505968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5CA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9FC547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Two of these atoms are from the </w:t>
      </w:r>
      <w:r>
        <w:rPr>
          <w:rFonts w:ascii="Arial" w:hAnsi="Arial" w:cs="Arial"/>
          <w:b/>
          <w:bCs/>
          <w:lang w:val="en-US"/>
        </w:rPr>
        <w:t>same</w:t>
      </w:r>
      <w:r>
        <w:rPr>
          <w:rFonts w:ascii="Arial" w:hAnsi="Arial" w:cs="Arial"/>
          <w:lang w:val="en-US"/>
        </w:rPr>
        <w:t xml:space="preserve"> element.</w:t>
      </w:r>
    </w:p>
    <w:p w14:paraId="30409B3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an atom of a different element? ................................</w:t>
      </w:r>
    </w:p>
    <w:p w14:paraId="398E715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your answer.</w:t>
      </w:r>
    </w:p>
    <w:p w14:paraId="289F7FA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14:paraId="09F03FF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0D1F57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14:paraId="71C1B15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EBC2BE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3EDB8E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Two of these atoms are isotopes of the same element.</w:t>
      </w:r>
    </w:p>
    <w:p w14:paraId="51DB4A4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are isotopes of the same element? .................... and ..........</w:t>
      </w:r>
      <w:r>
        <w:rPr>
          <w:rFonts w:ascii="Arial" w:hAnsi="Arial" w:cs="Arial"/>
          <w:lang w:val="en-US"/>
        </w:rPr>
        <w:t>..........</w:t>
      </w:r>
    </w:p>
    <w:p w14:paraId="64BDC09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your answer.</w:t>
      </w:r>
    </w:p>
    <w:p w14:paraId="5E92342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9E87B9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14:paraId="56DA102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6AA2F7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49EAA6E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1246EF" w14:textId="2DB6B676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Which of the particles </w:t>
      </w:r>
      <w:r>
        <w:rPr>
          <w:rFonts w:ascii="Arial" w:hAnsi="Arial" w:cs="Arial"/>
          <w:noProof/>
        </w:rPr>
        <w:drawing>
          <wp:inline distT="0" distB="0" distL="0" distR="0" wp14:anchorId="1748A81D" wp14:editId="613E4A56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5966276B" wp14:editId="2B66EFA5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and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shown in the diagrams:</w:t>
      </w:r>
    </w:p>
    <w:p w14:paraId="3A38163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has a positive charge; ....................</w:t>
      </w:r>
    </w:p>
    <w:p w14:paraId="14B827B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has no charge; ....................</w:t>
      </w:r>
    </w:p>
    <w:p w14:paraId="77D7C5F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has the smallest mass? ....................</w:t>
      </w:r>
    </w:p>
    <w:p w14:paraId="2BD2303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(3)</w:t>
      </w:r>
    </w:p>
    <w:p w14:paraId="3991146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DC7E25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Using the same symbols as those in the atom diagrams, draw an alpha particle.</w:t>
      </w:r>
    </w:p>
    <w:p w14:paraId="484335A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56DAF1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BE2EF6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C0636E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5750DA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69A133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FDF0FE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4B70CC6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5D946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E142F14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75EFA6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1B9A0C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diagram shows a film badge worn by people who work with radioactive materials. The badge has been opened. The badge is us</w:t>
      </w:r>
      <w:r>
        <w:rPr>
          <w:rFonts w:ascii="Arial" w:hAnsi="Arial" w:cs="Arial"/>
          <w:lang w:val="en-US"/>
        </w:rPr>
        <w:t>ed to measure the amount of radiation to which the workers have been exposed.</w:t>
      </w:r>
    </w:p>
    <w:p w14:paraId="4959DE31" w14:textId="075A1AF3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F030744" wp14:editId="6E27C915">
            <wp:extent cx="4183380" cy="2049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C6D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0B2B43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detector is a piece of photographic film wrapped in paper inside part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of the badge.</w:t>
      </w:r>
      <w:r>
        <w:rPr>
          <w:rFonts w:ascii="Arial" w:hAnsi="Arial" w:cs="Arial"/>
          <w:lang w:val="en-US"/>
        </w:rPr>
        <w:br/>
        <w:t xml:space="preserve">Part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has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windows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as shown.</w:t>
      </w:r>
    </w:p>
    <w:p w14:paraId="62B8C16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Complete the sentences below.</w:t>
      </w:r>
    </w:p>
    <w:p w14:paraId="64E160D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54C1EA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When the badge is closed</w:t>
      </w:r>
    </w:p>
    <w:p w14:paraId="44408F4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........................ radiation and ........................ radiation can pass through the open</w:t>
      </w:r>
    </w:p>
    <w:p w14:paraId="7BC5BA3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window and affect the film.</w:t>
      </w:r>
    </w:p>
    <w:p w14:paraId="6B85898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CF9C6B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548A5F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Most of the .............</w:t>
      </w:r>
      <w:r>
        <w:rPr>
          <w:rFonts w:ascii="Arial" w:hAnsi="Arial" w:cs="Arial"/>
          <w:lang w:val="en-US"/>
        </w:rPr>
        <w:t>........... radiation will pass through the lead window and</w:t>
      </w:r>
    </w:p>
    <w:p w14:paraId="1F13754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affect the film.</w:t>
      </w:r>
    </w:p>
    <w:p w14:paraId="488622D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CF479D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9F2E2C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Other detectors of radiation use a gas which is ionised by the radiation.</w:t>
      </w:r>
    </w:p>
    <w:p w14:paraId="65F1E20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what is meant by </w:t>
      </w:r>
      <w:r>
        <w:rPr>
          <w:rFonts w:ascii="Arial" w:hAnsi="Arial" w:cs="Arial"/>
          <w:i/>
          <w:iCs/>
          <w:lang w:val="en-US"/>
        </w:rPr>
        <w:t>ionised</w:t>
      </w:r>
      <w:r>
        <w:rPr>
          <w:rFonts w:ascii="Arial" w:hAnsi="Arial" w:cs="Arial"/>
          <w:lang w:val="en-US"/>
        </w:rPr>
        <w:t>.</w:t>
      </w:r>
    </w:p>
    <w:p w14:paraId="0B79E1B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14:paraId="5DD41C6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D52010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DFEDF3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5C6CB4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down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use of ionising radiation.</w:t>
      </w:r>
    </w:p>
    <w:p w14:paraId="66712B6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E9AC25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21E7F17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6FE560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Uranium-238 has a very long half-life. It decays via a series of short-lived radioisotope</w:t>
      </w:r>
      <w:r>
        <w:rPr>
          <w:rFonts w:ascii="Arial" w:hAnsi="Arial" w:cs="Arial"/>
          <w:lang w:val="en-US"/>
        </w:rPr>
        <w:t>s to produce the stable isotope lead-204.</w:t>
      </w:r>
    </w:p>
    <w:p w14:paraId="7636CE4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Explain, in detail, what is meant by:</w:t>
      </w:r>
    </w:p>
    <w:p w14:paraId="2F94C9D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i/>
          <w:iCs/>
          <w:lang w:val="en-US"/>
        </w:rPr>
        <w:t>half-life</w:t>
      </w:r>
      <w:r>
        <w:rPr>
          <w:rFonts w:ascii="Arial" w:hAnsi="Arial" w:cs="Arial"/>
          <w:lang w:val="en-US"/>
        </w:rPr>
        <w:t>,</w:t>
      </w:r>
    </w:p>
    <w:p w14:paraId="7A11338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0F2686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14:paraId="6E9C379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A0EA06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radioisotopes</w:t>
      </w:r>
      <w:r>
        <w:rPr>
          <w:rFonts w:ascii="Arial" w:hAnsi="Arial" w:cs="Arial"/>
          <w:lang w:val="en-US"/>
        </w:rPr>
        <w:t>.</w:t>
      </w:r>
    </w:p>
    <w:p w14:paraId="1E2DA74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87635D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49FD438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414E05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7FEE85C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7C8FE56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760C23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relative proportions of uranium-238 and lead-204 in a sample of igneous rock can be used to date the rock.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A rock sample contains three times as many lead atoms as uranium atoms.</w:t>
      </w:r>
    </w:p>
    <w:p w14:paraId="16068B9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fraction of the original uranium is left in the rock?</w:t>
      </w:r>
    </w:p>
    <w:p w14:paraId="14253B9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(Assume that there was no lead in the original rock.)</w:t>
      </w:r>
    </w:p>
    <w:p w14:paraId="736C5B6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14:paraId="1EFC9F0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C6D59A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A156FE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371C92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half-life of uranium-238 is 4500 million </w:t>
      </w:r>
      <w:r>
        <w:rPr>
          <w:rFonts w:ascii="Arial" w:hAnsi="Arial" w:cs="Arial"/>
          <w:lang w:val="en-US"/>
        </w:rPr>
        <w:t>years.</w:t>
      </w:r>
    </w:p>
    <w:p w14:paraId="4F3EC2C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Calculate the age of the rock.</w:t>
      </w:r>
    </w:p>
    <w:p w14:paraId="35C2E51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0DBA84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14:paraId="55D38E7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00D9A4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Age .................... million years</w:t>
      </w:r>
    </w:p>
    <w:p w14:paraId="14E3E22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5685FB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102BDB8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D907AF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AC9474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6C0D6B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EF94B5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Radioactive sources emit alpha, beta and gamma radiation.</w:t>
      </w:r>
    </w:p>
    <w:p w14:paraId="2CCB6EC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diagram shows a radioactive source. In front of the source is a screen.</w:t>
      </w:r>
    </w:p>
    <w:p w14:paraId="13653736" w14:textId="2FCF132B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23A9BE9" wp14:editId="4026E940">
            <wp:extent cx="394716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DC9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each of the following cases state the type of radiation which is stopped by</w:t>
      </w:r>
      <w:r>
        <w:rPr>
          <w:rFonts w:ascii="Arial" w:hAnsi="Arial" w:cs="Arial"/>
          <w:lang w:val="en-US"/>
        </w:rPr>
        <w:t xml:space="preserve"> the screen.</w:t>
      </w:r>
    </w:p>
    <w:p w14:paraId="0831B19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Each type of radiation is to be used </w:t>
      </w:r>
      <w:r>
        <w:rPr>
          <w:rFonts w:ascii="Arial" w:hAnsi="Arial" w:cs="Arial"/>
          <w:b/>
          <w:bCs/>
          <w:lang w:val="en-US"/>
        </w:rPr>
        <w:t>once</w:t>
      </w:r>
      <w:r>
        <w:rPr>
          <w:rFonts w:ascii="Arial" w:hAnsi="Arial" w:cs="Arial"/>
          <w:lang w:val="en-US"/>
        </w:rPr>
        <w:t xml:space="preserve"> only.</w:t>
      </w:r>
    </w:p>
    <w:p w14:paraId="7576E4E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type of radiation is stopped when the screen is made of thick paper?</w:t>
      </w:r>
    </w:p>
    <w:p w14:paraId="6D38D6E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389912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37A613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</w:t>
      </w:r>
      <w:r>
        <w:rPr>
          <w:rFonts w:ascii="Arial" w:hAnsi="Arial" w:cs="Arial"/>
          <w:b/>
          <w:bCs/>
          <w:lang w:val="en-US"/>
        </w:rPr>
        <w:t>other</w:t>
      </w:r>
      <w:r>
        <w:rPr>
          <w:rFonts w:ascii="Arial" w:hAnsi="Arial" w:cs="Arial"/>
          <w:lang w:val="en-US"/>
        </w:rPr>
        <w:t xml:space="preserve"> type of radiation is stopped when the screen is made of thick aluminium?</w:t>
      </w:r>
    </w:p>
    <w:p w14:paraId="68F0EEC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E05E43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310351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What </w:t>
      </w:r>
      <w:r>
        <w:rPr>
          <w:rFonts w:ascii="Arial" w:hAnsi="Arial" w:cs="Arial"/>
          <w:b/>
          <w:bCs/>
          <w:lang w:val="en-US"/>
        </w:rPr>
        <w:t>other</w:t>
      </w:r>
      <w:r>
        <w:rPr>
          <w:rFonts w:ascii="Arial" w:hAnsi="Arial" w:cs="Arial"/>
          <w:lang w:val="en-US"/>
        </w:rPr>
        <w:t xml:space="preserve"> type of radiation is main</w:t>
      </w:r>
      <w:r>
        <w:rPr>
          <w:rFonts w:ascii="Arial" w:hAnsi="Arial" w:cs="Arial"/>
          <w:lang w:val="en-US"/>
        </w:rPr>
        <w:t>ly stopped when the screen is made of thick lead?</w:t>
      </w:r>
    </w:p>
    <w:p w14:paraId="5FD0C46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670AE36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27C3C82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CE26E2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Very penetrating radiation is produced in nuclear reactors. Nuclear reactors ar</w:t>
      </w:r>
      <w:r>
        <w:rPr>
          <w:rFonts w:ascii="Arial" w:hAnsi="Arial" w:cs="Arial"/>
          <w:lang w:val="en-US"/>
        </w:rPr>
        <w:t>e shielded with lead or concrete.</w:t>
      </w:r>
      <w:r>
        <w:rPr>
          <w:rFonts w:ascii="Arial" w:hAnsi="Arial" w:cs="Arial"/>
          <w:lang w:val="en-US"/>
        </w:rPr>
        <w:br/>
        <w:t>The lead/concrete shielding does not stop all the radiation getting out.</w:t>
      </w:r>
      <w:r>
        <w:rPr>
          <w:rFonts w:ascii="Arial" w:hAnsi="Arial" w:cs="Arial"/>
          <w:lang w:val="en-US"/>
        </w:rPr>
        <w:br/>
        <w:t>Explain why shielding is important, even if it is only partially effective.</w:t>
      </w:r>
    </w:p>
    <w:p w14:paraId="35A90D9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14:paraId="317BF70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7BC0D42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14:paraId="2F98E69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14:paraId="17D30EB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6E75BF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44C0E1E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6A6874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DA1538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10EA25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9758DF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diagram below shows the paths of two alpha particles A and B into and out of a thin piece of metal foil.</w:t>
      </w:r>
    </w:p>
    <w:p w14:paraId="3DD4DBDB" w14:textId="78272423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D7C1C2D" wp14:editId="24AF67A0">
            <wp:extent cx="3627120" cy="1973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3C3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929299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paths of the alpha particles depend on the forces on them in the metal.</w:t>
      </w:r>
      <w:r>
        <w:rPr>
          <w:rFonts w:ascii="Arial" w:hAnsi="Arial" w:cs="Arial"/>
          <w:lang w:val="en-US"/>
        </w:rPr>
        <w:br/>
        <w:t>Describe the model of t</w:t>
      </w:r>
      <w:r>
        <w:rPr>
          <w:rFonts w:ascii="Arial" w:hAnsi="Arial" w:cs="Arial"/>
          <w:lang w:val="en-US"/>
        </w:rPr>
        <w:t>he atom which is used to explain the paths of alpha particles aimed at thin sheets of metal foil.</w:t>
      </w:r>
    </w:p>
    <w:p w14:paraId="1B2EA25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6716947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14:paraId="684A36D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0226333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0E869FE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5DB1A7E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38430B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Scientists used to believe that atoms were made up of negative charges embedded in a positive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dough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. This is called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atom.</w:t>
      </w:r>
      <w:r>
        <w:rPr>
          <w:rFonts w:ascii="Arial" w:hAnsi="Arial" w:cs="Arial"/>
          <w:lang w:val="en-US"/>
        </w:rPr>
        <w:br/>
        <w:t>The diagram below shows a model of such an atom.</w:t>
      </w:r>
    </w:p>
    <w:p w14:paraId="014E0C31" w14:textId="7D97B0D5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51BECB" wp14:editId="7D3BE39B">
            <wp:extent cx="3055620" cy="149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654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3D743F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how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 can explain why alpha particle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deflected through a very small angle.</w:t>
      </w:r>
    </w:p>
    <w:p w14:paraId="7456EF1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461E7EA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1AEDF80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6510E3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5E9A4BF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6061E8B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72ADE4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29EED9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why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 can not explain the large deflection of alpha particle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14:paraId="160C92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14:paraId="7B6FE06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0E00D03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14:paraId="5040D77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629722B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5B1B6D3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4639D3A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3379DDD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3FC2E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We now believe that atoms are made up of three types of particles called protons, neutrons and electrons.</w:t>
      </w:r>
    </w:p>
    <w:p w14:paraId="5A256DFD" w14:textId="77777777" w:rsidR="00000000" w:rsidRDefault="00331868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below to show the relative mass and charge of a neutron and an electron. The relative mass and charge of a proton have a</w:t>
      </w:r>
      <w:r>
        <w:rPr>
          <w:rFonts w:ascii="Arial" w:hAnsi="Arial" w:cs="Arial"/>
          <w:lang w:val="en-US"/>
        </w:rPr>
        <w:t>lready been done for you.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15"/>
        <w:gridCol w:w="2265"/>
      </w:tblGrid>
      <w:tr w:rsidR="00000000" w14:paraId="4CB59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5AB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PARTICLE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1A66E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MASS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AF49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CHARGE</w:t>
            </w:r>
          </w:p>
        </w:tc>
      </w:tr>
      <w:tr w:rsidR="00000000" w14:paraId="1F5FA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907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0AC44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18D2E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</w:t>
            </w:r>
          </w:p>
        </w:tc>
      </w:tr>
      <w:tr w:rsidR="00000000" w14:paraId="12236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468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05DC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B09C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14:paraId="4E51E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45A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F7A78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E3B98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369F4B0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</w:p>
    <w:p w14:paraId="180D6EA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65A0DB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7CC657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diagrams below show the nuclei of four different atoms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14:paraId="575E67F7" w14:textId="52A91BBD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411406C" wp14:editId="202F53A8">
            <wp:extent cx="379476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5CB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A3D17E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State the mass number of C.                         ..................................................</w:t>
      </w:r>
    </w:p>
    <w:p w14:paraId="64CB961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49FC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two are isotopes of the same element? .................... and .....................</w:t>
      </w:r>
    </w:p>
    <w:p w14:paraId="3E7B9A2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 Explain your answer.</w:t>
      </w:r>
    </w:p>
    <w:p w14:paraId="26D5AA0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6DE7A80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6B26E3B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4DFA0FE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14:paraId="0D422FC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3F30752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14:paraId="410A72E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8E670F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B8983C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59182B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A51B33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         (a)     A radioactive isotope has a half-life of 10 minutes.</w:t>
      </w:r>
      <w:r>
        <w:rPr>
          <w:rFonts w:ascii="Arial" w:hAnsi="Arial" w:cs="Arial"/>
          <w:lang w:val="en-US"/>
        </w:rPr>
        <w:br/>
        <w:t>At</w:t>
      </w:r>
      <w:r>
        <w:rPr>
          <w:rFonts w:ascii="Arial" w:hAnsi="Arial" w:cs="Arial"/>
          <w:lang w:val="en-US"/>
        </w:rPr>
        <w:t xml:space="preserve"> the start of an experiment, the activity of a sample of this isotope was 800 counts per second after allowing for background radiation.</w:t>
      </w:r>
    </w:p>
    <w:p w14:paraId="5B5589D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Calculate how long it would be before the activity fell from 800 counts per second to 200 counts per second.</w:t>
      </w:r>
    </w:p>
    <w:p w14:paraId="7B94F74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1CDF75A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14:paraId="43B0475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.......................... min.</w:t>
      </w:r>
    </w:p>
    <w:p w14:paraId="5CAD30F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B3B55B4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E53D78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physicist investigates a solid radioactive material. It emits alpha particles, beta particles and gamma rays.</w:t>
      </w:r>
      <w:r>
        <w:rPr>
          <w:rFonts w:ascii="Arial" w:hAnsi="Arial" w:cs="Arial"/>
          <w:lang w:val="en-US"/>
        </w:rPr>
        <w:br/>
        <w:t>The physicist does not touch the material.</w:t>
      </w:r>
    </w:p>
    <w:p w14:paraId="617FF05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the alpha particl</w:t>
      </w:r>
      <w:r>
        <w:rPr>
          <w:rFonts w:ascii="Arial" w:hAnsi="Arial" w:cs="Arial"/>
          <w:lang w:val="en-US"/>
        </w:rPr>
        <w:t>es are less dangerous than the beta particles and gamma rays.</w:t>
      </w:r>
    </w:p>
    <w:p w14:paraId="0434307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61333C0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14:paraId="05930F1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75B5EB4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14:paraId="5F10A09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BECD27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6753C9E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47530C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EDD334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7054E1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##</w:t>
      </w:r>
    </w:p>
    <w:p w14:paraId="61908DDB" w14:textId="77777777" w:rsidR="00000000" w:rsidRDefault="00331868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Atoms are made up of three types of particle called protons, neutrons and electrons.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Complete the table below to show the relative mass and charge of a neutron and an electron. The relative mass and charge of a proton has already been done for you.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15"/>
        <w:gridCol w:w="2265"/>
      </w:tblGrid>
      <w:tr w:rsidR="00000000" w14:paraId="729D3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06C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PARTICLE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4535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MASS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8F0AC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CHARGE</w:t>
            </w:r>
          </w:p>
        </w:tc>
      </w:tr>
      <w:tr w:rsidR="00000000" w14:paraId="06F69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C28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F38ED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BB8C00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</w:t>
            </w:r>
          </w:p>
        </w:tc>
      </w:tr>
      <w:tr w:rsidR="00000000" w14:paraId="16E8A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CAA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51B7B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00FCA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14:paraId="361EF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154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electron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51ADF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8AC11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D2B9DB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</w:p>
    <w:p w14:paraId="6D4D843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1D50D1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56300B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r>
        <w:rPr>
          <w:rFonts w:ascii="Arial" w:hAnsi="Arial" w:cs="Arial"/>
          <w:lang w:val="en-US"/>
        </w:rPr>
        <w:t xml:space="preserve">    The diagram below shows the paths of two alpha particles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into and out of a thin piece of metal foil.</w:t>
      </w:r>
    </w:p>
    <w:p w14:paraId="7220625F" w14:textId="20BF995B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4E13E70" wp14:editId="0B2EE2CD">
            <wp:extent cx="3627120" cy="1973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BF5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paths of the alpha particles depend on the forces on them in the metal.</w:t>
      </w:r>
      <w:r>
        <w:rPr>
          <w:rFonts w:ascii="Arial" w:hAnsi="Arial" w:cs="Arial"/>
          <w:lang w:val="en-US"/>
        </w:rPr>
        <w:br/>
        <w:t>Describe the model o</w:t>
      </w:r>
      <w:r>
        <w:rPr>
          <w:rFonts w:ascii="Arial" w:hAnsi="Arial" w:cs="Arial"/>
          <w:lang w:val="en-US"/>
        </w:rPr>
        <w:t>f the atom which is used to explain the paths of alpha particles aimed at thin sheets of metal foil.</w:t>
      </w:r>
    </w:p>
    <w:p w14:paraId="1D3B249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00F70F8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14:paraId="211C0FC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4C97102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5A54787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759EFF0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FAA31B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F421DA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678B0B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F1F371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The diagram shows the electromagnetic spectrum.</w:t>
      </w:r>
    </w:p>
    <w:p w14:paraId="1B9231F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143"/>
        <w:gridCol w:w="1345"/>
        <w:gridCol w:w="1345"/>
        <w:gridCol w:w="1345"/>
        <w:gridCol w:w="1345"/>
        <w:gridCol w:w="1146"/>
      </w:tblGrid>
      <w:tr w:rsidR="00000000" w14:paraId="4FC50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2E5A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rays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489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X-rays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3AD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Ultra violet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4B9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Visible light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682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Infra red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400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Microwaves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BA9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Radio</w:t>
            </w:r>
          </w:p>
        </w:tc>
      </w:tr>
    </w:tbl>
    <w:p w14:paraId="55EF358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14:paraId="54E63C9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Name the type of electromagnetic radiation which is used:</w:t>
      </w:r>
    </w:p>
    <w:p w14:paraId="1FAF229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to preve</w:t>
      </w:r>
      <w:r>
        <w:rPr>
          <w:rFonts w:ascii="Arial" w:hAnsi="Arial" w:cs="Arial"/>
          <w:lang w:val="en-US"/>
        </w:rPr>
        <w:t>nt fresh food going bad quickly.             ...................................</w:t>
      </w:r>
    </w:p>
    <w:p w14:paraId="1CCE6AA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heat passengers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meals in an aeroplane.      ...................................</w:t>
      </w:r>
    </w:p>
    <w:p w14:paraId="35DF195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4ADBAB5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849242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 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use of X-rays.</w:t>
      </w:r>
    </w:p>
    <w:p w14:paraId="58FD26E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14:paraId="02C9C52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19E531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1E5BFD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FCA37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use of ultra violet radiation.</w:t>
      </w:r>
    </w:p>
    <w:p w14:paraId="2817232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14:paraId="1AAD999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0EA15B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F4EE6F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10060E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Longer wavelength radio w</w:t>
      </w:r>
      <w:r>
        <w:rPr>
          <w:rFonts w:ascii="Arial" w:hAnsi="Arial" w:cs="Arial"/>
          <w:lang w:val="en-US"/>
        </w:rPr>
        <w:t>aves are used for communications over very long distances</w:t>
      </w:r>
      <w:r>
        <w:rPr>
          <w:rFonts w:ascii="Arial" w:hAnsi="Arial" w:cs="Arial"/>
          <w:lang w:val="en-US"/>
        </w:rPr>
        <w:br/>
        <w:t>without using satellites. Explain why this is possible.</w:t>
      </w:r>
    </w:p>
    <w:p w14:paraId="5691AA5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2D41EA6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4CA873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78B18D2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4E82463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CCE62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DA734A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29B9827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628CD76" w14:textId="20DE2232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(a)     Tritium (</w:t>
      </w:r>
      <w:r>
        <w:rPr>
          <w:rFonts w:ascii="Arial" w:hAnsi="Arial" w:cs="Arial"/>
          <w:noProof/>
        </w:rPr>
        <w:drawing>
          <wp:inline distT="0" distB="0" distL="0" distR="0" wp14:anchorId="202501F1" wp14:editId="1F231B61">
            <wp:extent cx="220980" cy="2209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is an isotope of hydrogen. Tritium has </w:t>
      </w:r>
      <w:r>
        <w:rPr>
          <w:rFonts w:ascii="Arial" w:hAnsi="Arial" w:cs="Arial"/>
          <w:lang w:val="en-US"/>
        </w:rPr>
        <w:t>a proton number of 1 and a mass number of 3.</w:t>
      </w:r>
    </w:p>
    <w:p w14:paraId="065EF1A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diagram below shows a simple model of a tritium atom. Complete the diagram by adding the names of the particles indicated by the labels.</w:t>
      </w:r>
    </w:p>
    <w:p w14:paraId="036A411C" w14:textId="000DFC78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C83751" wp14:editId="38932562">
            <wp:extent cx="5181600" cy="1859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78A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10329D2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0C4ABC1" w14:textId="136CD61E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the nucleus of an ordinary hydrogen atom is different from the nucleus of a tritium atom. Ordinary hydrogen atoms (</w:t>
      </w:r>
      <w:r>
        <w:rPr>
          <w:rFonts w:ascii="Arial" w:hAnsi="Arial" w:cs="Arial"/>
          <w:noProof/>
        </w:rPr>
        <w:drawing>
          <wp:inline distT="0" distB="0" distL="0" distR="0" wp14:anchorId="09FF042F" wp14:editId="506A2727">
            <wp:extent cx="198120" cy="2209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have a mass number of 1.</w:t>
      </w:r>
    </w:p>
    <w:p w14:paraId="13FDCDE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0ACFDE2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14:paraId="638A19A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4406121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7EFC66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49C42E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Tritium is a radioactive substance which emits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 xml:space="preserve">) radiation. </w:t>
      </w:r>
      <w:r>
        <w:rPr>
          <w:rFonts w:ascii="Arial" w:hAnsi="Arial" w:cs="Arial"/>
          <w:lang w:val="en-US"/>
        </w:rPr>
        <w:br/>
        <w:t>Why do the atoms of some substances give out radiation?</w:t>
      </w:r>
    </w:p>
    <w:p w14:paraId="79BF62B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3E3A2B2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14:paraId="5895F43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BC7EB8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FA28CC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Tritium is one of the elements found in the waste material of the nuclear power industry. The diagram below shows a worker behind a protective screen. The container holds a mixture of different wa</w:t>
      </w:r>
      <w:r>
        <w:rPr>
          <w:rFonts w:ascii="Arial" w:hAnsi="Arial" w:cs="Arial"/>
          <w:lang w:val="en-US"/>
        </w:rPr>
        <w:t>ste materials which emit alpha 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  <w:lang w:val="en-US"/>
        </w:rPr>
        <w:t>),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and gamma (</w:t>
      </w:r>
      <w:r>
        <w:rPr>
          <w:rFonts w:ascii="Arial" w:hAnsi="Arial" w:cs="Arial"/>
          <w:lang w:val="en-US"/>
        </w:rPr>
        <w:t>γ</w:t>
      </w:r>
      <w:r>
        <w:rPr>
          <w:rFonts w:ascii="Arial" w:hAnsi="Arial" w:cs="Arial"/>
          <w:lang w:val="en-US"/>
        </w:rPr>
        <w:t>) radiation.</w:t>
      </w:r>
    </w:p>
    <w:p w14:paraId="6A00859D" w14:textId="05B63C74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75025D1" wp14:editId="35EDFAAB">
            <wp:extent cx="4183380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BC8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D6DDA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Suggest a suitable material for the protective screen. The material should prevent radiation from the container reaching the worker. Expl</w:t>
      </w:r>
      <w:r>
        <w:rPr>
          <w:rFonts w:ascii="Arial" w:hAnsi="Arial" w:cs="Arial"/>
          <w:lang w:val="en-US"/>
        </w:rPr>
        <w:t>ain your answer.</w:t>
      </w:r>
    </w:p>
    <w:p w14:paraId="6C03523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14:paraId="567631C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14:paraId="0F601D2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14:paraId="7549FDD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29BD0D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1EA7705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88DA83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D7A8A44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1170F1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CAAF4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(a)     A beta particle is a high-energy electron.</w:t>
      </w:r>
    </w:p>
    <w:p w14:paraId="258595F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Which part of an atom emits a beta particle?</w:t>
      </w:r>
    </w:p>
    <w:p w14:paraId="10D792A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14:paraId="3920F92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1038F7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0A3551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does the composition of an atom change when it emits a beta particle?</w:t>
      </w:r>
    </w:p>
    <w:p w14:paraId="5505430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5E9494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1ADB5B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14:paraId="2020DD7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The diagram shows a badge used to monitor radiation. It measures the amount of radiation a worker has been exposed to in one month.</w:t>
      </w:r>
    </w:p>
    <w:p w14:paraId="27DBCEC2" w14:textId="6AB03DFA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8C772E0" wp14:editId="099D180C">
            <wp:extent cx="2125980" cy="1912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9D6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is used inside the badge to detect radiation?</w:t>
      </w:r>
    </w:p>
    <w:p w14:paraId="717D4ED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14:paraId="6F46FF5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1BFDB3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849C8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would indicate that the worker has been exposed to a high level of radiation as opposed to a low level of radiation?</w:t>
      </w:r>
    </w:p>
    <w:p w14:paraId="11B05CF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14:paraId="35EC2FE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0F66A2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8539E6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F0CAC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Why is it important to monitor the amount of radia</w:t>
      </w:r>
      <w:r>
        <w:rPr>
          <w:rFonts w:ascii="Arial" w:hAnsi="Arial" w:cs="Arial"/>
          <w:lang w:val="en-US"/>
        </w:rPr>
        <w:t>tion the worker has been exposed to?</w:t>
      </w:r>
    </w:p>
    <w:p w14:paraId="129F393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161AF9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B99324F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F2BB20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2A58A34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7C7A9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376C0C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DCD68C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3A859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The diagram shows the apparatus used by a teacher to measure the half-life of a radioactive source.</w:t>
      </w:r>
    </w:p>
    <w:p w14:paraId="6C24F60E" w14:textId="7D082A16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68F052C" wp14:editId="292EA1F6">
            <wp:extent cx="5265420" cy="1104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61007A6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Use words from the box to label the items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on the diagram.</w:t>
      </w:r>
    </w:p>
    <w:p w14:paraId="6A65DE3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961"/>
        <w:gridCol w:w="2743"/>
        <w:gridCol w:w="2345"/>
        <w:gridCol w:w="1565"/>
      </w:tblGrid>
      <w:tr w:rsidR="00000000" w14:paraId="0D039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174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5B2AF27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A41DD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control rod</w:t>
            </w:r>
          </w:p>
        </w:tc>
        <w:tc>
          <w:tcPr>
            <w:tcW w:w="27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88DF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Geiger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lang w:val="en-US"/>
              </w:rPr>
              <w:t>Müller tube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0A97D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ratemeter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70EB6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voltmeter</w:t>
            </w:r>
          </w:p>
        </w:tc>
      </w:tr>
    </w:tbl>
    <w:p w14:paraId="5E49D57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14:paraId="518E46D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A3F6F94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EA86EA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Before using a radioactive source, a teacher asked her students</w:t>
      </w:r>
      <w:r>
        <w:rPr>
          <w:rFonts w:ascii="Arial" w:hAnsi="Arial" w:cs="Arial"/>
          <w:lang w:val="en-US"/>
        </w:rPr>
        <w:t xml:space="preserve"> to suggest procedures that would reduce the risk of her exposure to radiation. The students made the following suggestions.</w:t>
      </w:r>
    </w:p>
    <w:p w14:paraId="2EAB1B53" w14:textId="1DB2C769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7C61DF6" wp14:editId="06C70FB8">
            <wp:extent cx="4922520" cy="140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543FA4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BE50EF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suggestion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would reduce the health risk to the teacher while she is using</w:t>
      </w:r>
      <w:r>
        <w:rPr>
          <w:rFonts w:ascii="Arial" w:hAnsi="Arial" w:cs="Arial"/>
          <w:lang w:val="en-US"/>
        </w:rPr>
        <w:t xml:space="preserve"> the radioactive source?</w:t>
      </w:r>
    </w:p>
    <w:p w14:paraId="2D7C1B2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............................................................</w:t>
      </w:r>
    </w:p>
    <w:p w14:paraId="0D29B56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421FAC8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69E788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</w:t>
      </w:r>
      <w:r>
        <w:rPr>
          <w:rFonts w:ascii="Arial" w:hAnsi="Arial" w:cs="Arial"/>
          <w:lang w:val="en-US"/>
        </w:rPr>
        <w:t xml:space="preserve"> Before the source is put in place, the teacher takes three readings of the background count rate, in counts per minute, at one-minute intervals.</w:t>
      </w:r>
    </w:p>
    <w:p w14:paraId="388219B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readings are given in the table.</w:t>
      </w:r>
    </w:p>
    <w:p w14:paraId="7221A9D7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2985"/>
        <w:gridCol w:w="585"/>
      </w:tblGrid>
      <w:tr w:rsidR="00000000" w14:paraId="52443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A2E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EE047D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0287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 rate reading 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592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000000" w14:paraId="579EB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E3D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25D3665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9F6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 rate reading 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07C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</w:tr>
      <w:tr w:rsidR="00000000" w14:paraId="7F998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79A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8B8C19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Arial" w:hAnsi="Arial" w:cs="Arial"/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104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 rate reading 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316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</w:tr>
    </w:tbl>
    <w:p w14:paraId="40118EA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14:paraId="7C9BB83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average background count rate.</w:t>
      </w:r>
    </w:p>
    <w:p w14:paraId="7CF83F9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AABB97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8F662E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Average background count rate = .................... counts per minute</w:t>
      </w:r>
    </w:p>
    <w:p w14:paraId="6F3CB72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74BCD8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17A27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At one point during the experiment, the count rate </w:t>
      </w:r>
      <w:r>
        <w:rPr>
          <w:rFonts w:ascii="Arial" w:hAnsi="Arial" w:cs="Arial"/>
          <w:lang w:val="en-US"/>
        </w:rPr>
        <w:t>is 54 counts per minute.</w:t>
      </w:r>
    </w:p>
    <w:p w14:paraId="5FC03F1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how much of this reading is due to the radioactive source.</w:t>
      </w:r>
    </w:p>
    <w:p w14:paraId="6D4228D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E264AE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 counts per minute</w:t>
      </w:r>
    </w:p>
    <w:p w14:paraId="3E15393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F3FF78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406B62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The count rate recorded by the teacher varied a lot. This is because radioactive decay is a random process.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that the teacher could obtain a more accurate value for the average</w:t>
      </w:r>
      <w:r>
        <w:rPr>
          <w:rFonts w:ascii="Arial" w:hAnsi="Arial" w:cs="Arial"/>
          <w:lang w:val="en-US"/>
        </w:rPr>
        <w:t xml:space="preserve"> background count rate.</w:t>
      </w:r>
    </w:p>
    <w:p w14:paraId="7086C90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7DDB5A6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6328E0B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24098B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32FFAC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A group of students recorded readings at five-minute intervals.</w:t>
      </w:r>
    </w:p>
    <w:p w14:paraId="12B46AA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corrected their data for background count rate and </w:t>
      </w:r>
      <w:r>
        <w:rPr>
          <w:rFonts w:ascii="Arial" w:hAnsi="Arial" w:cs="Arial"/>
          <w:lang w:val="en-US"/>
        </w:rPr>
        <w:t>put it in a table, as shown below.</w:t>
      </w:r>
    </w:p>
    <w:p w14:paraId="2E6C51B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2385"/>
        <w:gridCol w:w="2595"/>
      </w:tblGrid>
      <w:tr w:rsidR="00000000" w14:paraId="57D42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03D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5909376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8AB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Reading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962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in minutes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145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Corrected count rate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counts per minute</w:t>
            </w:r>
          </w:p>
        </w:tc>
      </w:tr>
      <w:tr w:rsidR="00000000" w14:paraId="1FB43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114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F3B557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B3A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423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3B4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90 </w:t>
            </w:r>
          </w:p>
        </w:tc>
      </w:tr>
      <w:tr w:rsidR="00000000" w14:paraId="4AB11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B6B0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684B69A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400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3EF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4AF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52 </w:t>
            </w:r>
          </w:p>
        </w:tc>
      </w:tr>
      <w:tr w:rsidR="00000000" w14:paraId="30C0C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D30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29486F5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0E2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0AA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ED3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33 </w:t>
            </w:r>
          </w:p>
        </w:tc>
      </w:tr>
      <w:tr w:rsidR="00000000" w14:paraId="40BBF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E31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5577E2C5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768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215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EFA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28 </w:t>
            </w:r>
          </w:p>
        </w:tc>
      </w:tr>
      <w:tr w:rsidR="00000000" w14:paraId="1C15A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2C75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BC435B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2DB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673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057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 </w:t>
            </w:r>
          </w:p>
        </w:tc>
      </w:tr>
    </w:tbl>
    <w:p w14:paraId="0504AF1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FBD3B5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the grid below to plot a graph o</w:t>
      </w:r>
      <w:r>
        <w:rPr>
          <w:rFonts w:ascii="Arial" w:hAnsi="Arial" w:cs="Arial"/>
          <w:lang w:val="en-US"/>
        </w:rPr>
        <w:t>f corrected count rate against time.</w:t>
      </w:r>
    </w:p>
    <w:p w14:paraId="3999CDAC" w14:textId="60F55CFC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67829F4" wp14:editId="346D5226">
            <wp:extent cx="3505200" cy="3589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5C74164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C867C2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E54C08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Use your graph to calculate the half-life of the radioactive source.</w:t>
      </w:r>
    </w:p>
    <w:p w14:paraId="146AB9E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D6AE26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14:paraId="687C838D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BCF94E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14:paraId="35907C9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307C34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BDB7D9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      Carbon-14 is a radioactive isotope of carbon, with a half-life of 5600 years, and is used for dating historical objects. 0.2g of carbon-14 is found in a sample today. How many grams </w:t>
      </w:r>
      <w:r>
        <w:rPr>
          <w:rFonts w:ascii="Arial" w:hAnsi="Arial" w:cs="Arial"/>
          <w:lang w:val="en-US"/>
        </w:rPr>
        <w:t>of the isotope would have been present 16,800 years ago?</w:t>
      </w:r>
    </w:p>
    <w:p w14:paraId="0E6EF5C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1D7F34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649C49F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ACEC03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14:paraId="48B16B0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(3)</w:t>
      </w:r>
    </w:p>
    <w:p w14:paraId="5964C6D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14:paraId="0A2CD5E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517212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35F1F3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gives some properties of alpha, beta and gamma radiation.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681"/>
        <w:gridCol w:w="3114"/>
        <w:gridCol w:w="3992"/>
      </w:tblGrid>
      <w:tr w:rsidR="00000000" w14:paraId="526D9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899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2AD3AB4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E018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1</w:t>
            </w:r>
          </w:p>
        </w:tc>
      </w:tr>
      <w:tr w:rsidR="00000000" w14:paraId="1F48C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E865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31DA570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E72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Radiation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EEA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Range in air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345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Effect of a magnetic field</w:t>
            </w:r>
          </w:p>
        </w:tc>
      </w:tr>
      <w:tr w:rsidR="00000000" w14:paraId="39815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D4C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1D7F9FA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9C9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Alpha particle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5605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................................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D482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deflected a small amount</w:t>
            </w:r>
          </w:p>
        </w:tc>
      </w:tr>
      <w:tr w:rsidR="00000000" w14:paraId="25385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8860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281B895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A15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 particle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8017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about 1m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112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deflected a lot</w:t>
            </w:r>
          </w:p>
        </w:tc>
      </w:tr>
      <w:tr w:rsidR="00000000" w14:paraId="4526B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5170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651E3FA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ECC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ray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D68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8D4E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.........................................</w:t>
            </w:r>
          </w:p>
        </w:tc>
      </w:tr>
    </w:tbl>
    <w:p w14:paraId="796E1A4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FF3628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describes an alpha particle?</w:t>
      </w:r>
    </w:p>
    <w:p w14:paraId="07168545" w14:textId="32496164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</w:rPr>
        <w:drawing>
          <wp:inline distT="0" distB="0" distL="0" distR="0" wp14:anchorId="5AEE4956" wp14:editId="15F9FC1B">
            <wp:extent cx="144780" cy="137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4995"/>
        <w:gridCol w:w="990"/>
      </w:tblGrid>
      <w:tr w:rsidR="00000000" w14:paraId="3FACB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677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4BA4C09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A7DD0A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the same as the nucleus of a helium atom.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B96D8F" w14:textId="50BBE3D5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803DF7" wp14:editId="3924B837">
                  <wp:extent cx="411480" cy="4114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BD98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56D0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41A2416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8B2FB9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an electron.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6A58B2" w14:textId="0A5F9FBC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D5D86B" wp14:editId="4A6E73DC">
                  <wp:extent cx="411480" cy="4114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3F8D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0FD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1E4CF0E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8C2092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a negative ion.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E540EF" w14:textId="3C39736E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DC3062" wp14:editId="6A50E3A0">
                  <wp:extent cx="411480" cy="4114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CD522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1E951F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EFB528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A9A6D1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Complete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by adding the missing information.</w:t>
      </w:r>
    </w:p>
    <w:p w14:paraId="61582063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CDF5AA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FA630C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gives information about four radioactive isotopes.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385"/>
        <w:gridCol w:w="2385"/>
        <w:gridCol w:w="2385"/>
      </w:tblGrid>
      <w:tr w:rsidR="00000000" w14:paraId="3130D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45C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59E6282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0141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000000" w14:paraId="1D91E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AA3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4807CBC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DD5D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Isotope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3DB4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radiation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emitted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2B9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Half-life</w:t>
            </w:r>
          </w:p>
        </w:tc>
      </w:tr>
      <w:tr w:rsidR="00000000" w14:paraId="7DFCA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70F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312DAAC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F946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iridium-192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DB5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ray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7AB7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 days</w:t>
            </w:r>
          </w:p>
        </w:tc>
      </w:tr>
      <w:tr w:rsidR="00000000" w14:paraId="3AE04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76D3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1DDD62E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1BF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polonium-210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25A8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alpha particle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5DB9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 days</w:t>
            </w:r>
          </w:p>
        </w:tc>
      </w:tr>
      <w:tr w:rsidR="00000000" w14:paraId="0DA11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F21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14:paraId="13A17431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48F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polonium-213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7C1C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alpha particle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F71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than 1 second</w:t>
            </w:r>
          </w:p>
        </w:tc>
      </w:tr>
      <w:tr w:rsidR="00000000" w14:paraId="4B06D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083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  <w:p w14:paraId="367C82A5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CB3B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technetium-99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87BA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gamma ray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B69F" w14:textId="77777777" w:rsidR="00000000" w:rsidRDefault="00331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hours</w:t>
            </w:r>
          </w:p>
        </w:tc>
      </w:tr>
    </w:tbl>
    <w:p w14:paraId="60D72C6E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9D0745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isotopes of polonium are given in the table. In terms of particles in the nucleus:</w:t>
      </w:r>
    </w:p>
    <w:p w14:paraId="0D0C1B8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how are these two isotopes the same</w:t>
      </w:r>
    </w:p>
    <w:p w14:paraId="2488CF6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F8A6A1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C14672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5C6B7A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are these two isotopes different?</w:t>
      </w:r>
    </w:p>
    <w:p w14:paraId="13809C8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14:paraId="48026BA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FE8690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2128524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To monitor the blood flow through a patient</w:t>
      </w:r>
      <w:r>
        <w:rPr>
          <w:rFonts w:ascii="Ebrima" w:hAnsi="Ebrima" w:cs="Ebrima"/>
          <w:lang w:val="en-US"/>
        </w:rPr>
        <w:t>ߣ</w:t>
      </w:r>
      <w:r>
        <w:rPr>
          <w:rFonts w:ascii="Arial" w:hAnsi="Arial" w:cs="Arial"/>
          <w:lang w:val="en-US"/>
        </w:rPr>
        <w:t>s heart, a doctor injects the patient with a very small dose of technetium-99. The gamma radiation detected outside of the patient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s body </w:t>
      </w:r>
      <w:r>
        <w:rPr>
          <w:rFonts w:ascii="Arial" w:hAnsi="Arial" w:cs="Arial"/>
          <w:lang w:val="en-US"/>
        </w:rPr>
        <w:t>allows the doctor to see if the heart is working correctly.</w:t>
      </w:r>
    </w:p>
    <w:p w14:paraId="0B8A8E1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technetium-99 is more suitable for this use than polonium-210.</w:t>
      </w:r>
    </w:p>
    <w:p w14:paraId="5D7AFF2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29B1E0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3DB1E5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82729B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14:paraId="01777FD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06F027C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BF4A8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why technetium-99 is more suitable for this use than iridium-192.</w:t>
      </w:r>
    </w:p>
    <w:p w14:paraId="4E9B0F8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</w:t>
      </w:r>
    </w:p>
    <w:p w14:paraId="2DAFC33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AE1545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16DB0B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14:paraId="2821939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B287874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A1B72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Technetium-99 (Tc) is produced by the beta decay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of an isotope of molybdenum (Mo).</w:t>
      </w:r>
    </w:p>
    <w:p w14:paraId="38FB67A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decay can be represented by the equation bel</w:t>
      </w:r>
      <w:r>
        <w:rPr>
          <w:rFonts w:ascii="Arial" w:hAnsi="Arial" w:cs="Arial"/>
          <w:lang w:val="en-US"/>
        </w:rPr>
        <w:t>ow.</w:t>
      </w:r>
    </w:p>
    <w:p w14:paraId="1FC40C0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the equation by writing the correct number in each of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14:paraId="3F0ED97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37B8768E" w14:textId="082DB0D6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438C9DA" wp14:editId="7E9A8001">
            <wp:extent cx="2537460" cy="8305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3AA8E966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D0EB04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14:paraId="378DF69A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C3A4530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27D3B1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(a)     The diagram shows part of the hydraulic brake system for a car.</w:t>
      </w:r>
    </w:p>
    <w:p w14:paraId="59500C50" w14:textId="1D99852F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900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1A48BDD" wp14:editId="177C7B79">
            <wp:extent cx="5562600" cy="24612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6EF52CA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property of a liquid is essential for a hydraulic brake system to work?</w:t>
      </w:r>
    </w:p>
    <w:p w14:paraId="4EC0045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772BA65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7659127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E7E648E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Describe how a force exerted on the brake pedal leads to a force acting on each of the brake discs.</w:t>
      </w:r>
    </w:p>
    <w:p w14:paraId="71E457D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14:paraId="600A3B5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0393D5B9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97ACE8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75122D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14:paraId="5EB1CB12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65C86A3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54A0E4A0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3B6FC3FD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14:paraId="49BE9009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EA87BEB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Applying the brakes of a ca</w:t>
      </w:r>
      <w:r>
        <w:rPr>
          <w:rFonts w:ascii="Arial" w:hAnsi="Arial" w:cs="Arial"/>
          <w:lang w:val="en-US"/>
        </w:rPr>
        <w:t>r leads to an increase in the temperature of the brakes.</w:t>
      </w:r>
    </w:p>
    <w:p w14:paraId="10A6A74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14:paraId="646B745A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095B97AF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</w:t>
      </w:r>
    </w:p>
    <w:p w14:paraId="19D6D923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6254CEE8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14:paraId="6A928726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1257BA17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14:paraId="4A8AAC71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45064BB5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14:paraId="1D9344BC" w14:textId="77777777" w:rsidR="00000000" w:rsidRDefault="00331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35C09BF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392B368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49D6D76B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12F491" w14:textId="77777777" w:rsidR="00000000" w:rsidRDefault="0033186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00000">
      <w:headerReference w:type="default" r:id="rId27"/>
      <w:footerReference w:type="default" r:id="rId2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A387" w14:textId="77777777" w:rsidR="00000000" w:rsidRDefault="00331868">
      <w:pPr>
        <w:spacing w:after="0" w:line="240" w:lineRule="auto"/>
      </w:pPr>
      <w:r>
        <w:separator/>
      </w:r>
    </w:p>
  </w:endnote>
  <w:endnote w:type="continuationSeparator" w:id="0">
    <w:p w14:paraId="2E24E291" w14:textId="77777777" w:rsidR="00000000" w:rsidRDefault="003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80E0" w14:textId="77777777" w:rsidR="00000000" w:rsidRDefault="0033186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BC4E" w14:textId="77777777" w:rsidR="00000000" w:rsidRDefault="00331868">
      <w:pPr>
        <w:spacing w:after="0" w:line="240" w:lineRule="auto"/>
      </w:pPr>
      <w:r>
        <w:separator/>
      </w:r>
    </w:p>
  </w:footnote>
  <w:footnote w:type="continuationSeparator" w:id="0">
    <w:p w14:paraId="6F50D8F0" w14:textId="77777777" w:rsidR="00000000" w:rsidRDefault="003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9059" w14:textId="77777777" w:rsidR="00000000" w:rsidRDefault="003318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8"/>
    <w:rsid w:val="003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C2879"/>
  <w14:defaultImageDpi w14:val="0"/>
  <w15:docId w15:val="{629B5B55-741F-4EE9-8845-427AD31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2017-02-24T23:23:00Z</dcterms:created>
  <dcterms:modified xsi:type="dcterms:W3CDTF">2017-02-24T23:23:00Z</dcterms:modified>
</cp:coreProperties>
</file>